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DF2924" w:rsidRPr="00DE3C3A" w14:paraId="5F3036C0" w14:textId="77777777" w:rsidTr="003F1D47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1AD6F40A" w14:textId="77777777" w:rsidR="00DF2924" w:rsidRPr="00DF2924" w:rsidRDefault="00DF2924" w:rsidP="003F1D47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435CEE56" w14:textId="38A5E6E5" w:rsidR="00DF2924" w:rsidRPr="00DF2924" w:rsidRDefault="00DF2924" w:rsidP="003F1D47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       </w:t>
            </w:r>
            <w:r w:rsidR="005F5017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2</w:t>
            </w:r>
            <w:r w:rsidR="00337842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7</w:t>
            </w: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. května 2026</w:t>
            </w:r>
          </w:p>
        </w:tc>
      </w:tr>
    </w:tbl>
    <w:p w14:paraId="57B157F6" w14:textId="77777777" w:rsidR="00DF2924" w:rsidRDefault="00DF2924" w:rsidP="00DF2924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49886E01" w14:textId="77777777" w:rsidR="00DF2924" w:rsidRDefault="00DF2924" w:rsidP="00DF2924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A0567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lectree: jak zajistit e</w:t>
      </w:r>
      <w:r w:rsidRPr="007A0567">
        <w:rPr>
          <w:rFonts w:ascii="Arial" w:hAnsi="Arial" w:cs="Arial"/>
          <w:b/>
          <w:bCs/>
          <w:sz w:val="28"/>
          <w:szCs w:val="28"/>
        </w:rPr>
        <w:t>nergetick</w:t>
      </w:r>
      <w:r>
        <w:rPr>
          <w:rFonts w:ascii="Arial" w:hAnsi="Arial" w:cs="Arial"/>
          <w:b/>
          <w:bCs/>
          <w:sz w:val="28"/>
          <w:szCs w:val="28"/>
        </w:rPr>
        <w:t>ou</w:t>
      </w:r>
      <w:r w:rsidRPr="007A0567">
        <w:rPr>
          <w:rFonts w:ascii="Arial" w:hAnsi="Arial" w:cs="Arial"/>
          <w:b/>
          <w:bCs/>
          <w:sz w:val="28"/>
          <w:szCs w:val="28"/>
        </w:rPr>
        <w:t xml:space="preserve"> nezávislost </w:t>
      </w:r>
      <w:r>
        <w:rPr>
          <w:rFonts w:ascii="Arial" w:hAnsi="Arial" w:cs="Arial"/>
          <w:b/>
          <w:bCs/>
          <w:sz w:val="28"/>
          <w:szCs w:val="28"/>
        </w:rPr>
        <w:t>moderních</w:t>
      </w:r>
      <w:r w:rsidRPr="007A0567">
        <w:rPr>
          <w:rFonts w:ascii="Arial" w:hAnsi="Arial" w:cs="Arial"/>
          <w:b/>
          <w:bCs/>
          <w:sz w:val="28"/>
          <w:szCs w:val="28"/>
        </w:rPr>
        <w:t xml:space="preserve"> bytových projektů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612E4">
        <w:rPr>
          <w:rFonts w:ascii="Arial" w:hAnsi="Arial" w:cs="Arial"/>
          <w:b/>
          <w:bCs/>
          <w:sz w:val="28"/>
          <w:szCs w:val="28"/>
        </w:rPr>
        <w:t>a proč se vyplatí</w:t>
      </w:r>
    </w:p>
    <w:p w14:paraId="47CBDE28" w14:textId="77777777" w:rsidR="00DF2924" w:rsidRDefault="00DF2924" w:rsidP="00DF2924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3C6156" w14:textId="00D7FE0D" w:rsidR="00DF2924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0567">
        <w:rPr>
          <w:rFonts w:ascii="Arial" w:eastAsia="Arial" w:hAnsi="Arial" w:cs="Arial"/>
          <w:b/>
          <w:bCs/>
          <w:sz w:val="22"/>
          <w:szCs w:val="22"/>
        </w:rPr>
        <w:t xml:space="preserve">Rostoucí ceny energií, tlak na udržitelnost i změna očekávání kupujících zásadně proměňují rezidenční development. Zatímco ještě před několika lety byla chytrá energetika v bytových </w:t>
      </w:r>
      <w:r>
        <w:rPr>
          <w:rFonts w:ascii="Arial" w:eastAsia="Arial" w:hAnsi="Arial" w:cs="Arial"/>
          <w:b/>
          <w:bCs/>
          <w:sz w:val="22"/>
          <w:szCs w:val="22"/>
        </w:rPr>
        <w:t>domech</w:t>
      </w:r>
      <w:r w:rsidRPr="007A0567">
        <w:rPr>
          <w:rFonts w:ascii="Arial" w:eastAsia="Arial" w:hAnsi="Arial" w:cs="Arial"/>
          <w:b/>
          <w:bCs/>
          <w:sz w:val="22"/>
          <w:szCs w:val="22"/>
        </w:rPr>
        <w:t xml:space="preserve"> spíše nadstandardem, dnes se stává jedním z klíčových faktorů při rozhodování o koupi nemovitosti. Zákazníci stále více řeší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nejen lokalitu a dispozici bytu, ale především</w:t>
      </w:r>
      <w:r w:rsidRPr="007A0567">
        <w:rPr>
          <w:rFonts w:ascii="Arial" w:eastAsia="Arial" w:hAnsi="Arial" w:cs="Arial"/>
          <w:b/>
          <w:bCs/>
          <w:sz w:val="22"/>
          <w:szCs w:val="22"/>
        </w:rPr>
        <w:t xml:space="preserve"> budoucí provozní náklady, energetickou stabilitu a odolnost vůči výkyvům trhu.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63E67">
        <w:rPr>
          <w:rFonts w:ascii="Arial" w:eastAsia="Arial" w:hAnsi="Arial" w:cs="Arial"/>
          <w:b/>
          <w:bCs/>
          <w:sz w:val="22"/>
          <w:szCs w:val="22"/>
        </w:rPr>
        <w:t xml:space="preserve">Pro developery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pak </w:t>
      </w:r>
      <w:r w:rsidRPr="00063E67">
        <w:rPr>
          <w:rFonts w:ascii="Arial" w:eastAsia="Arial" w:hAnsi="Arial" w:cs="Arial"/>
          <w:b/>
          <w:bCs/>
          <w:sz w:val="22"/>
          <w:szCs w:val="22"/>
        </w:rPr>
        <w:t xml:space="preserve">integrace chytré energetiky </w:t>
      </w:r>
      <w:r>
        <w:rPr>
          <w:rFonts w:ascii="Arial" w:eastAsia="Arial" w:hAnsi="Arial" w:cs="Arial"/>
          <w:b/>
          <w:bCs/>
          <w:sz w:val="22"/>
          <w:szCs w:val="22"/>
        </w:rPr>
        <w:t>představuje</w:t>
      </w:r>
      <w:r w:rsidRPr="00063E67">
        <w:rPr>
          <w:rFonts w:ascii="Arial" w:eastAsia="Arial" w:hAnsi="Arial" w:cs="Arial"/>
          <w:b/>
          <w:bCs/>
          <w:sz w:val="22"/>
          <w:szCs w:val="22"/>
        </w:rPr>
        <w:t xml:space="preserve"> nutnou konkurenční výhodou a způsob, jak splnit přísnější ESG kritéria </w:t>
      </w:r>
      <w:r>
        <w:rPr>
          <w:rFonts w:ascii="Arial" w:eastAsia="Arial" w:hAnsi="Arial" w:cs="Arial"/>
          <w:b/>
          <w:bCs/>
          <w:sz w:val="22"/>
          <w:szCs w:val="22"/>
        </w:rPr>
        <w:t>i</w:t>
      </w:r>
      <w:r w:rsidRPr="00063E67">
        <w:rPr>
          <w:rFonts w:ascii="Arial" w:eastAsia="Arial" w:hAnsi="Arial" w:cs="Arial"/>
          <w:b/>
          <w:bCs/>
          <w:sz w:val="22"/>
          <w:szCs w:val="22"/>
        </w:rPr>
        <w:t xml:space="preserve"> legislativu.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Dle s</w:t>
      </w:r>
      <w:r w:rsidRPr="00C04582">
        <w:rPr>
          <w:rFonts w:ascii="Arial" w:eastAsia="Arial" w:hAnsi="Arial" w:cs="Arial"/>
          <w:b/>
          <w:bCs/>
          <w:sz w:val="22"/>
          <w:szCs w:val="22"/>
        </w:rPr>
        <w:t>polečnost</w:t>
      </w:r>
      <w:r>
        <w:rPr>
          <w:rFonts w:ascii="Arial" w:eastAsia="Arial" w:hAnsi="Arial" w:cs="Arial"/>
          <w:b/>
          <w:bCs/>
          <w:sz w:val="22"/>
          <w:szCs w:val="22"/>
        </w:rPr>
        <w:t>i</w:t>
      </w:r>
      <w:r w:rsidRPr="00C04582">
        <w:rPr>
          <w:rFonts w:ascii="Arial" w:eastAsia="Arial" w:hAnsi="Arial" w:cs="Arial"/>
          <w:b/>
          <w:bCs/>
          <w:sz w:val="22"/>
          <w:szCs w:val="22"/>
        </w:rPr>
        <w:t xml:space="preserve"> Electree, </w:t>
      </w:r>
      <w:r w:rsidRPr="007A4ABC">
        <w:rPr>
          <w:rFonts w:ascii="Arial" w:eastAsia="Arial" w:hAnsi="Arial" w:cs="Arial"/>
          <w:b/>
          <w:bCs/>
          <w:sz w:val="22"/>
          <w:szCs w:val="22"/>
        </w:rPr>
        <w:t>dodavatele zelené energie a chytrých technologií</w:t>
      </w:r>
      <w:r>
        <w:rPr>
          <w:rFonts w:ascii="Arial" w:eastAsia="Arial" w:hAnsi="Arial" w:cs="Arial"/>
          <w:b/>
          <w:bCs/>
          <w:sz w:val="22"/>
          <w:szCs w:val="22"/>
        </w:rPr>
        <w:t>, se tak s</w:t>
      </w:r>
      <w:r w:rsidRPr="00322367">
        <w:rPr>
          <w:rFonts w:ascii="Arial" w:eastAsia="Arial" w:hAnsi="Arial" w:cs="Arial"/>
          <w:b/>
          <w:bCs/>
          <w:sz w:val="22"/>
          <w:szCs w:val="22"/>
        </w:rPr>
        <w:t>oučástí moderních projektů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ve větší míře </w:t>
      </w:r>
      <w:r w:rsidRPr="00322367">
        <w:rPr>
          <w:rFonts w:ascii="Arial" w:eastAsia="Arial" w:hAnsi="Arial" w:cs="Arial"/>
          <w:b/>
          <w:bCs/>
          <w:sz w:val="22"/>
          <w:szCs w:val="22"/>
        </w:rPr>
        <w:t xml:space="preserve">stávají </w:t>
      </w:r>
      <w:r>
        <w:rPr>
          <w:rFonts w:ascii="Arial" w:eastAsia="Arial" w:hAnsi="Arial" w:cs="Arial"/>
          <w:b/>
          <w:bCs/>
          <w:sz w:val="22"/>
          <w:szCs w:val="22"/>
        </w:rPr>
        <w:t>fotovoltaiky</w:t>
      </w:r>
      <w:r w:rsidRPr="00322367">
        <w:rPr>
          <w:rFonts w:ascii="Arial" w:eastAsia="Arial" w:hAnsi="Arial" w:cs="Arial"/>
          <w:b/>
          <w:bCs/>
          <w:sz w:val="22"/>
          <w:szCs w:val="22"/>
        </w:rPr>
        <w:t>, tepelná čerpadla</w:t>
      </w:r>
      <w:r w:rsidR="00CD5D50">
        <w:rPr>
          <w:rFonts w:ascii="Arial" w:eastAsia="Arial" w:hAnsi="Arial" w:cs="Arial"/>
          <w:b/>
          <w:bCs/>
          <w:sz w:val="22"/>
          <w:szCs w:val="22"/>
        </w:rPr>
        <w:t xml:space="preserve"> a někdy i bateriová úložiště</w:t>
      </w:r>
      <w:r>
        <w:rPr>
          <w:rFonts w:ascii="Arial" w:eastAsia="Arial" w:hAnsi="Arial" w:cs="Arial"/>
          <w:b/>
          <w:bCs/>
          <w:sz w:val="22"/>
          <w:szCs w:val="22"/>
        </w:rPr>
        <w:t>. Firma</w:t>
      </w:r>
      <w:r w:rsidRPr="00C112FE">
        <w:rPr>
          <w:rFonts w:ascii="Arial" w:eastAsia="Arial" w:hAnsi="Arial" w:cs="Arial"/>
          <w:b/>
          <w:bCs/>
          <w:sz w:val="22"/>
          <w:szCs w:val="22"/>
        </w:rPr>
        <w:t xml:space="preserve"> zároveň přišla s vlastním </w:t>
      </w:r>
      <w:r>
        <w:rPr>
          <w:rFonts w:ascii="Arial" w:eastAsia="Arial" w:hAnsi="Arial" w:cs="Arial"/>
          <w:b/>
          <w:bCs/>
          <w:sz w:val="22"/>
          <w:szCs w:val="22"/>
        </w:rPr>
        <w:t>konceptem</w:t>
      </w:r>
      <w:r w:rsidRPr="00C112F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tzv. </w:t>
      </w:r>
      <w:r w:rsidRPr="00C112FE">
        <w:rPr>
          <w:rFonts w:ascii="Arial" w:eastAsia="Arial" w:hAnsi="Arial" w:cs="Arial"/>
          <w:b/>
          <w:bCs/>
          <w:sz w:val="22"/>
          <w:szCs w:val="22"/>
        </w:rPr>
        <w:t xml:space="preserve">výpočetní kotelny. </w:t>
      </w:r>
      <w:r>
        <w:rPr>
          <w:rFonts w:ascii="Arial" w:eastAsia="Arial" w:hAnsi="Arial" w:cs="Arial"/>
          <w:b/>
          <w:bCs/>
          <w:sz w:val="22"/>
          <w:szCs w:val="22"/>
        </w:rPr>
        <w:t>Pilotním</w:t>
      </w:r>
      <w:r w:rsidRPr="00750082">
        <w:rPr>
          <w:rFonts w:ascii="Arial" w:eastAsia="Arial" w:hAnsi="Arial" w:cs="Arial"/>
          <w:b/>
          <w:bCs/>
          <w:sz w:val="22"/>
          <w:szCs w:val="22"/>
        </w:rPr>
        <w:t xml:space="preserve"> příklad</w:t>
      </w:r>
      <w:r>
        <w:rPr>
          <w:rFonts w:ascii="Arial" w:eastAsia="Arial" w:hAnsi="Arial" w:cs="Arial"/>
          <w:b/>
          <w:bCs/>
          <w:sz w:val="22"/>
          <w:szCs w:val="22"/>
        </w:rPr>
        <w:t>em</w:t>
      </w:r>
      <w:r w:rsidRPr="00750082">
        <w:rPr>
          <w:rFonts w:ascii="Arial" w:eastAsia="Arial" w:hAnsi="Arial" w:cs="Arial"/>
          <w:b/>
          <w:bCs/>
          <w:sz w:val="22"/>
          <w:szCs w:val="22"/>
        </w:rPr>
        <w:t xml:space="preserve"> v Česku </w:t>
      </w:r>
      <w:r>
        <w:rPr>
          <w:rFonts w:ascii="Arial" w:eastAsia="Arial" w:hAnsi="Arial" w:cs="Arial"/>
          <w:b/>
          <w:bCs/>
          <w:sz w:val="22"/>
          <w:szCs w:val="22"/>
        </w:rPr>
        <w:t>se stala</w:t>
      </w:r>
      <w:r w:rsidRPr="00750082">
        <w:rPr>
          <w:rFonts w:ascii="Arial" w:eastAsia="Arial" w:hAnsi="Arial" w:cs="Arial"/>
          <w:b/>
          <w:bCs/>
          <w:sz w:val="22"/>
          <w:szCs w:val="22"/>
        </w:rPr>
        <w:t xml:space="preserve"> realizace Electree HUB 5.0 v Brně; </w:t>
      </w:r>
      <w:r w:rsidRPr="007712A0">
        <w:rPr>
          <w:rFonts w:ascii="Arial" w:eastAsia="Arial" w:hAnsi="Arial" w:cs="Arial"/>
          <w:b/>
          <w:bCs/>
          <w:sz w:val="22"/>
          <w:szCs w:val="22"/>
        </w:rPr>
        <w:t>další instalace nejen pro bytové domy, ale i pro průmyslové areály či zdravotnické objekty už společnost připravuje.</w:t>
      </w:r>
    </w:p>
    <w:p w14:paraId="306EE314" w14:textId="77777777" w:rsidR="00DF2924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90A5101" w14:textId="675E6D88" w:rsidR="00DF2924" w:rsidRDefault="00203C6D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A5567F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214F73" wp14:editId="4EAA0F0A">
                <wp:simplePos x="0" y="0"/>
                <wp:positionH relativeFrom="margin">
                  <wp:align>right</wp:align>
                </wp:positionH>
                <wp:positionV relativeFrom="paragraph">
                  <wp:posOffset>1275080</wp:posOffset>
                </wp:positionV>
                <wp:extent cx="1962150" cy="419100"/>
                <wp:effectExtent l="0" t="0" r="19050" b="19050"/>
                <wp:wrapSquare wrapText="bothSides"/>
                <wp:docPr id="15574120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5878" w14:textId="77777777" w:rsidR="00203C6D" w:rsidRPr="00095B60" w:rsidRDefault="00203C6D" w:rsidP="00203C6D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95B6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Výpočetní kotelna v bytovém domě,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14F7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3.3pt;margin-top:100.4pt;width:154.5pt;height:3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" strokecolor="white [3212]">
                <v:textbox>
                  <w:txbxContent>
                    <w:p w14:paraId="55CC5878" w14:textId="77777777" w:rsidR="00203C6D" w:rsidRPr="00095B60" w:rsidRDefault="00203C6D" w:rsidP="00203C6D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95B6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Výpočetní kotelna v bytovém domě, Brno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49C7CCF" wp14:editId="725294B6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2160000" cy="1215000"/>
            <wp:effectExtent l="0" t="0" r="0" b="444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175467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4676" name="Obrázek 2175467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>„</w:t>
      </w:r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>Trend je jasný</w:t>
      </w:r>
      <w:r w:rsidR="00DF2924">
        <w:rPr>
          <w:rFonts w:ascii="Arial" w:eastAsia="Arial" w:hAnsi="Arial" w:cs="Arial"/>
          <w:i/>
          <w:iCs/>
          <w:sz w:val="22"/>
          <w:szCs w:val="22"/>
        </w:rPr>
        <w:t>.</w:t>
      </w:r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DF2924">
        <w:rPr>
          <w:rFonts w:ascii="Arial" w:eastAsia="Arial" w:hAnsi="Arial" w:cs="Arial"/>
          <w:i/>
          <w:iCs/>
          <w:sz w:val="22"/>
          <w:szCs w:val="22"/>
        </w:rPr>
        <w:t>K</w:t>
      </w:r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>up</w:t>
      </w:r>
      <w:r w:rsidR="00DF2924">
        <w:rPr>
          <w:rFonts w:ascii="Arial" w:eastAsia="Arial" w:hAnsi="Arial" w:cs="Arial"/>
          <w:i/>
          <w:iCs/>
          <w:sz w:val="22"/>
          <w:szCs w:val="22"/>
        </w:rPr>
        <w:t>ující</w:t>
      </w:r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 xml:space="preserve"> už nehledají </w:t>
      </w:r>
      <w:proofErr w:type="gramStart"/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 xml:space="preserve">jen </w:t>
      </w:r>
      <w:r w:rsidR="00DF2924">
        <w:rPr>
          <w:rFonts w:ascii="Arial" w:eastAsia="Arial" w:hAnsi="Arial" w:cs="Arial"/>
          <w:i/>
          <w:iCs/>
          <w:sz w:val="22"/>
          <w:szCs w:val="22"/>
        </w:rPr>
        <w:t>,</w:t>
      </w:r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>střechu</w:t>
      </w:r>
      <w:proofErr w:type="gramEnd"/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 xml:space="preserve"> nad hlavou</w:t>
      </w:r>
      <w:r w:rsidR="00DF2924">
        <w:rPr>
          <w:rFonts w:ascii="Arial" w:eastAsia="Arial" w:hAnsi="Arial" w:cs="Arial"/>
          <w:i/>
          <w:iCs/>
          <w:sz w:val="22"/>
          <w:szCs w:val="22"/>
        </w:rPr>
        <w:t>‘</w:t>
      </w:r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>, ale bydlení odolné vůči energetickým krizím a</w:t>
      </w:r>
      <w:r w:rsidR="00F1292D">
        <w:rPr>
          <w:rFonts w:ascii="Arial" w:eastAsia="Arial" w:hAnsi="Arial" w:cs="Arial"/>
          <w:i/>
          <w:iCs/>
          <w:sz w:val="22"/>
          <w:szCs w:val="22"/>
        </w:rPr>
        <w:t> </w:t>
      </w:r>
      <w:r w:rsidR="00DF2924" w:rsidRPr="00384A72">
        <w:rPr>
          <w:rFonts w:ascii="Arial" w:eastAsia="Arial" w:hAnsi="Arial" w:cs="Arial"/>
          <w:i/>
          <w:iCs/>
          <w:sz w:val="22"/>
          <w:szCs w:val="22"/>
        </w:rPr>
        <w:t>rostoucím cenám</w:t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>.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 Chytrá energetika se tak s</w:t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>tává novým standardem moderního developmentu</w:t>
      </w:r>
      <w:r w:rsidR="00DF2924">
        <w:rPr>
          <w:rFonts w:ascii="Arial" w:eastAsia="Arial" w:hAnsi="Arial" w:cs="Arial"/>
          <w:i/>
          <w:iCs/>
          <w:sz w:val="22"/>
          <w:szCs w:val="22"/>
        </w:rPr>
        <w:t>, s</w:t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>tejně jako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 se</w:t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 xml:space="preserve"> před lety 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stalo </w:t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 xml:space="preserve">samozřejmostí 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například </w:t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>kvalitní zateplení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DF2924" w:rsidRPr="00733791">
        <w:rPr>
          <w:rFonts w:ascii="Arial" w:eastAsia="Arial" w:hAnsi="Arial" w:cs="Arial"/>
          <w:i/>
          <w:iCs/>
          <w:sz w:val="22"/>
          <w:szCs w:val="22"/>
        </w:rPr>
        <w:t>Projekt, který nenabízí pr</w:t>
      </w:r>
      <w:r w:rsidR="00DF2924">
        <w:rPr>
          <w:rFonts w:ascii="Arial" w:eastAsia="Arial" w:hAnsi="Arial" w:cs="Arial"/>
          <w:i/>
          <w:iCs/>
          <w:sz w:val="22"/>
          <w:szCs w:val="22"/>
        </w:rPr>
        <w:t>v</w:t>
      </w:r>
      <w:r w:rsidR="00DF2924" w:rsidRPr="00733791">
        <w:rPr>
          <w:rFonts w:ascii="Arial" w:eastAsia="Arial" w:hAnsi="Arial" w:cs="Arial"/>
          <w:i/>
          <w:iCs/>
          <w:sz w:val="22"/>
          <w:szCs w:val="22"/>
        </w:rPr>
        <w:t>k</w:t>
      </w:r>
      <w:r w:rsidR="00DF2924">
        <w:rPr>
          <w:rFonts w:ascii="Arial" w:eastAsia="Arial" w:hAnsi="Arial" w:cs="Arial"/>
          <w:i/>
          <w:iCs/>
          <w:sz w:val="22"/>
          <w:szCs w:val="22"/>
        </w:rPr>
        <w:t>y</w:t>
      </w:r>
      <w:r w:rsidR="00DF2924" w:rsidRPr="00733791">
        <w:rPr>
          <w:rFonts w:ascii="Arial" w:eastAsia="Arial" w:hAnsi="Arial" w:cs="Arial"/>
          <w:i/>
          <w:iCs/>
          <w:sz w:val="22"/>
          <w:szCs w:val="22"/>
        </w:rPr>
        <w:t xml:space="preserve"> energetické soběstačnosti, 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proto </w:t>
      </w:r>
      <w:r w:rsidR="00DF2924" w:rsidRPr="00733791">
        <w:rPr>
          <w:rFonts w:ascii="Arial" w:eastAsia="Arial" w:hAnsi="Arial" w:cs="Arial"/>
          <w:i/>
          <w:iCs/>
          <w:sz w:val="22"/>
          <w:szCs w:val="22"/>
        </w:rPr>
        <w:t>na současném trhu rychle ztrácí na atraktivitě</w:t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>,“</w:t>
      </w:r>
      <w:r w:rsidR="00DF2924" w:rsidRPr="007A0567">
        <w:rPr>
          <w:rFonts w:ascii="Arial" w:eastAsia="Arial" w:hAnsi="Arial" w:cs="Arial"/>
          <w:sz w:val="22"/>
          <w:szCs w:val="22"/>
        </w:rPr>
        <w:t xml:space="preserve"> říká Ruben Marada, spoluzakladatel společnosti </w:t>
      </w:r>
      <w:hyperlink r:id="rId13" w:history="1">
        <w:r w:rsidR="00DF2924" w:rsidRPr="007A0567">
          <w:rPr>
            <w:rStyle w:val="Hyperlink0"/>
            <w:bdr w:val="nil"/>
          </w:rPr>
          <w:t>Electree</w:t>
        </w:r>
      </w:hyperlink>
      <w:r w:rsidR="00DF2924" w:rsidRPr="007A0567">
        <w:rPr>
          <w:rFonts w:ascii="Arial" w:eastAsia="Arial" w:hAnsi="Arial" w:cs="Arial"/>
          <w:sz w:val="22"/>
          <w:szCs w:val="22"/>
        </w:rPr>
        <w:t>.</w:t>
      </w:r>
    </w:p>
    <w:p w14:paraId="0BD26BEF" w14:textId="12A247A9" w:rsidR="00DF2924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28357C3" w14:textId="65E016C7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0567">
        <w:rPr>
          <w:rFonts w:ascii="Arial" w:eastAsia="Arial" w:hAnsi="Arial" w:cs="Arial"/>
          <w:b/>
          <w:bCs/>
          <w:sz w:val="22"/>
          <w:szCs w:val="22"/>
        </w:rPr>
        <w:t xml:space="preserve">Chytrá energetika jako součást </w:t>
      </w:r>
      <w:r>
        <w:rPr>
          <w:rFonts w:ascii="Arial" w:eastAsia="Arial" w:hAnsi="Arial" w:cs="Arial"/>
          <w:b/>
          <w:bCs/>
          <w:sz w:val="22"/>
          <w:szCs w:val="22"/>
        </w:rPr>
        <w:t>nových</w:t>
      </w:r>
      <w:r w:rsidRPr="007A056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rezidenčních</w:t>
      </w:r>
      <w:r w:rsidRPr="007A0567">
        <w:rPr>
          <w:rFonts w:ascii="Arial" w:eastAsia="Arial" w:hAnsi="Arial" w:cs="Arial"/>
          <w:b/>
          <w:bCs/>
          <w:sz w:val="22"/>
          <w:szCs w:val="22"/>
        </w:rPr>
        <w:t xml:space="preserve"> projektů</w:t>
      </w:r>
    </w:p>
    <w:p w14:paraId="23CAA690" w14:textId="61A55A47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t>Současné technologie umožňují developerům navrhovat bytové domy, které jsou výrazně méně závislé na externích dodávkách energií a zároveň efektivněji hospodaří s vyrobenou energií.</w:t>
      </w:r>
    </w:p>
    <w:p w14:paraId="3064AA2C" w14:textId="77777777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0E114E1" w14:textId="1A50267D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t>Jedním z nejčastějších řešení je instalace fotovoltaických elektráren na střechách bytových domů. Díky nové legislativě, zejména novele L</w:t>
      </w:r>
      <w:r>
        <w:rPr>
          <w:rFonts w:ascii="Arial" w:eastAsia="Arial" w:hAnsi="Arial" w:cs="Arial"/>
          <w:sz w:val="22"/>
          <w:szCs w:val="22"/>
        </w:rPr>
        <w:t>ex</w:t>
      </w:r>
      <w:r w:rsidRPr="007A0567">
        <w:rPr>
          <w:rFonts w:ascii="Arial" w:eastAsia="Arial" w:hAnsi="Arial" w:cs="Arial"/>
          <w:sz w:val="22"/>
          <w:szCs w:val="22"/>
        </w:rPr>
        <w:t xml:space="preserve"> OZE II, lze navíc vyrobenou energii efektivně sdílet mezi jednotlivými bytovými jednotkami. Energie </w:t>
      </w:r>
      <w:r w:rsidR="00433D50">
        <w:rPr>
          <w:rFonts w:ascii="Arial" w:eastAsia="Arial" w:hAnsi="Arial" w:cs="Arial"/>
          <w:sz w:val="22"/>
          <w:szCs w:val="22"/>
        </w:rPr>
        <w:t xml:space="preserve">pak nebude sloužit </w:t>
      </w:r>
      <w:r w:rsidRPr="007A0567">
        <w:rPr>
          <w:rFonts w:ascii="Arial" w:eastAsia="Arial" w:hAnsi="Arial" w:cs="Arial"/>
          <w:sz w:val="22"/>
          <w:szCs w:val="22"/>
        </w:rPr>
        <w:t xml:space="preserve">pouze pro provoz společných prostor, ale </w:t>
      </w:r>
      <w:r w:rsidR="00F251B5">
        <w:rPr>
          <w:rFonts w:ascii="Arial" w:eastAsia="Arial" w:hAnsi="Arial" w:cs="Arial"/>
          <w:sz w:val="22"/>
          <w:szCs w:val="22"/>
        </w:rPr>
        <w:t xml:space="preserve">sdílení </w:t>
      </w:r>
      <w:r w:rsidR="007B672C">
        <w:rPr>
          <w:rFonts w:ascii="Arial" w:eastAsia="Arial" w:hAnsi="Arial" w:cs="Arial"/>
          <w:sz w:val="22"/>
          <w:szCs w:val="22"/>
        </w:rPr>
        <w:t>dok</w:t>
      </w:r>
      <w:r w:rsidR="004D5482">
        <w:rPr>
          <w:rFonts w:ascii="Arial" w:eastAsia="Arial" w:hAnsi="Arial" w:cs="Arial"/>
          <w:sz w:val="22"/>
          <w:szCs w:val="22"/>
        </w:rPr>
        <w:t xml:space="preserve">áže snížit </w:t>
      </w:r>
      <w:r w:rsidR="00F251B5">
        <w:rPr>
          <w:rFonts w:ascii="Arial" w:eastAsia="Arial" w:hAnsi="Arial" w:cs="Arial"/>
          <w:sz w:val="22"/>
          <w:szCs w:val="22"/>
        </w:rPr>
        <w:t xml:space="preserve">náklady </w:t>
      </w:r>
      <w:r w:rsidRPr="007A0567">
        <w:rPr>
          <w:rFonts w:ascii="Arial" w:eastAsia="Arial" w:hAnsi="Arial" w:cs="Arial"/>
          <w:sz w:val="22"/>
          <w:szCs w:val="22"/>
        </w:rPr>
        <w:t>rezidentů.</w:t>
      </w:r>
    </w:p>
    <w:p w14:paraId="75EACCBC" w14:textId="3D0A26EF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BBD2FB3" w14:textId="0FE14A3A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t xml:space="preserve">Významnou </w:t>
      </w:r>
      <w:r w:rsidR="00DE617A">
        <w:rPr>
          <w:rFonts w:ascii="Arial" w:eastAsia="Arial" w:hAnsi="Arial" w:cs="Arial"/>
          <w:sz w:val="22"/>
          <w:szCs w:val="22"/>
        </w:rPr>
        <w:t xml:space="preserve">příležitost </w:t>
      </w:r>
      <w:r w:rsidR="00CD5D50">
        <w:rPr>
          <w:rFonts w:ascii="Arial" w:eastAsia="Arial" w:hAnsi="Arial" w:cs="Arial"/>
          <w:sz w:val="22"/>
          <w:szCs w:val="22"/>
        </w:rPr>
        <w:t xml:space="preserve">představují </w:t>
      </w:r>
      <w:r w:rsidRPr="007A0567">
        <w:rPr>
          <w:rFonts w:ascii="Arial" w:eastAsia="Arial" w:hAnsi="Arial" w:cs="Arial"/>
          <w:sz w:val="22"/>
          <w:szCs w:val="22"/>
        </w:rPr>
        <w:t>také bateriová úložiště, která umožňují ukládat přebytky vyrobené energie a využívat je během večerních špiček nebo při výpadcích distribuční sítě. Kombinace fotovoltaiky a akumulace zároveň pomáhá stabilizovat provozní náklady budovy.</w:t>
      </w:r>
    </w:p>
    <w:p w14:paraId="0E6E0F91" w14:textId="77777777" w:rsidR="00DF2924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lastRenderedPageBreak/>
        <w:t>Do popředí se dostávají i další inovativní řešení, například chytrá tepelná čerpadla s akumulací pro vytápění, chlazení a přípravu teplé vody</w:t>
      </w:r>
      <w:r>
        <w:rPr>
          <w:rFonts w:ascii="Arial" w:eastAsia="Arial" w:hAnsi="Arial" w:cs="Arial"/>
          <w:sz w:val="22"/>
          <w:szCs w:val="22"/>
        </w:rPr>
        <w:t>.</w:t>
      </w:r>
    </w:p>
    <w:p w14:paraId="007A6B73" w14:textId="77777777" w:rsidR="00F1292D" w:rsidRDefault="00F1292D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F57F2FC" w14:textId="61780DAB" w:rsidR="00DF2924" w:rsidRPr="00F72AEB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</w:t>
      </w:r>
      <w:r w:rsidRPr="00F72AEB">
        <w:rPr>
          <w:rFonts w:ascii="Arial" w:eastAsia="Arial" w:hAnsi="Arial" w:cs="Arial"/>
          <w:b/>
          <w:bCs/>
          <w:sz w:val="22"/>
          <w:szCs w:val="22"/>
        </w:rPr>
        <w:t>atacentra, která počítají a zároveň dokážou i vytápět bytový dům</w:t>
      </w:r>
    </w:p>
    <w:p w14:paraId="5C11880F" w14:textId="7DDF2340" w:rsidR="00DF2924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Průlomový je </w:t>
      </w:r>
      <w:r w:rsidRPr="007A0567">
        <w:rPr>
          <w:rFonts w:ascii="Arial" w:eastAsia="Arial" w:hAnsi="Arial" w:cs="Arial"/>
          <w:sz w:val="22"/>
          <w:szCs w:val="22"/>
        </w:rPr>
        <w:t xml:space="preserve">koncept tzv. výpočetních kotelen. Ty využívají </w:t>
      </w:r>
      <w:r w:rsidRPr="008B3709">
        <w:rPr>
          <w:rFonts w:ascii="Arial" w:eastAsia="Arial" w:hAnsi="Arial" w:cs="Arial"/>
          <w:sz w:val="22"/>
          <w:szCs w:val="22"/>
        </w:rPr>
        <w:t>zbytkové teplo ze serverů (IT infrastruktury) k předehřevu teplé vody nebo vytápění budovy</w:t>
      </w:r>
      <w:r w:rsidRPr="007A0567">
        <w:rPr>
          <w:rFonts w:ascii="Arial" w:eastAsia="Arial" w:hAnsi="Arial" w:cs="Arial"/>
          <w:sz w:val="22"/>
          <w:szCs w:val="22"/>
        </w:rPr>
        <w:t>. Jde o praktický příklad cirkulární ekonomiky, kdy se energie, která by jinak zůstala nevyužita, vrací zpět do provozu budovy.</w:t>
      </w:r>
      <w:r w:rsidRPr="00700A5E">
        <w:rPr>
          <w:rFonts w:ascii="Arial" w:eastAsia="Arial" w:hAnsi="Arial" w:cs="Arial"/>
          <w:sz w:val="22"/>
          <w:szCs w:val="22"/>
        </w:rPr>
        <w:t xml:space="preserve"> </w:t>
      </w:r>
    </w:p>
    <w:p w14:paraId="279D9179" w14:textId="4B72354E" w:rsidR="00DF2924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2E2A99E" w14:textId="172551A2" w:rsidR="00DF2924" w:rsidRPr="007712A0" w:rsidRDefault="006469E0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A5567F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15FF76" wp14:editId="3B82E851">
                <wp:simplePos x="0" y="0"/>
                <wp:positionH relativeFrom="margin">
                  <wp:posOffset>4674870</wp:posOffset>
                </wp:positionH>
                <wp:positionV relativeFrom="paragraph">
                  <wp:posOffset>2226945</wp:posOffset>
                </wp:positionV>
                <wp:extent cx="1298575" cy="552450"/>
                <wp:effectExtent l="0" t="0" r="158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3592" w14:textId="77777777" w:rsidR="00DF2924" w:rsidRPr="00095B60" w:rsidRDefault="00DF2924" w:rsidP="00DF292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95B6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Výpočetní kotelna v bytovém domě,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5FF7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pt;margin-top:175.35pt;width:102.2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" strokecolor="white [3212]">
                <v:textbox>
                  <w:txbxContent>
                    <w:p w14:paraId="4AD03592" w14:textId="77777777" w:rsidR="00DF2924" w:rsidRPr="00095B60" w:rsidRDefault="00DF2924" w:rsidP="00DF2924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95B6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Výpočetní kotelna v bytovém domě, Brno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C2899BC" wp14:editId="544C65B4">
            <wp:simplePos x="0" y="0"/>
            <wp:positionH relativeFrom="margin">
              <wp:align>right</wp:align>
            </wp:positionH>
            <wp:positionV relativeFrom="paragraph">
              <wp:posOffset>489585</wp:posOffset>
            </wp:positionV>
            <wp:extent cx="1296000" cy="1727952"/>
            <wp:effectExtent l="0" t="0" r="0" b="5715"/>
            <wp:wrapTight wrapText="bothSides">
              <wp:wrapPolygon edited="0">
                <wp:start x="0" y="0"/>
                <wp:lineTo x="0" y="21433"/>
                <wp:lineTo x="21282" y="21433"/>
                <wp:lineTo x="21282" y="0"/>
                <wp:lineTo x="0" y="0"/>
              </wp:wrapPolygon>
            </wp:wrapTight>
            <wp:docPr id="14210505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72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924">
        <w:rPr>
          <w:rFonts w:ascii="Arial" w:eastAsia="Arial" w:hAnsi="Arial" w:cs="Arial"/>
          <w:sz w:val="22"/>
          <w:szCs w:val="22"/>
        </w:rPr>
        <w:t>Electree takto první výpočetní kotelnu nasadila pro</w:t>
      </w:r>
      <w:r w:rsidR="00DF2924" w:rsidRPr="007A0567">
        <w:rPr>
          <w:rFonts w:ascii="Arial" w:eastAsia="Arial" w:hAnsi="Arial" w:cs="Arial"/>
          <w:sz w:val="22"/>
          <w:szCs w:val="22"/>
        </w:rPr>
        <w:t xml:space="preserve"> bytový dům </w:t>
      </w:r>
      <w:r w:rsidR="00DF2924">
        <w:rPr>
          <w:rFonts w:ascii="Arial" w:eastAsia="Arial" w:hAnsi="Arial" w:cs="Arial"/>
          <w:sz w:val="22"/>
          <w:szCs w:val="22"/>
        </w:rPr>
        <w:t xml:space="preserve">v Brně </w:t>
      </w:r>
      <w:r w:rsidR="00DF2924" w:rsidRPr="007A0567">
        <w:rPr>
          <w:rFonts w:ascii="Arial" w:eastAsia="Arial" w:hAnsi="Arial" w:cs="Arial"/>
          <w:sz w:val="22"/>
          <w:szCs w:val="22"/>
        </w:rPr>
        <w:t>s</w:t>
      </w:r>
      <w:r w:rsidR="00F251B5">
        <w:rPr>
          <w:rFonts w:ascii="Arial" w:eastAsia="Arial" w:hAnsi="Arial" w:cs="Arial"/>
          <w:sz w:val="22"/>
          <w:szCs w:val="22"/>
        </w:rPr>
        <w:t> </w:t>
      </w:r>
      <w:r w:rsidR="005F5017" w:rsidRPr="005F5017">
        <w:rPr>
          <w:rFonts w:ascii="Arial" w:eastAsia="Arial" w:hAnsi="Arial" w:cs="Arial"/>
          <w:sz w:val="22"/>
          <w:szCs w:val="22"/>
        </w:rPr>
        <w:t>36</w:t>
      </w:r>
      <w:r w:rsidR="00F251B5">
        <w:rPr>
          <w:rFonts w:ascii="Arial" w:eastAsia="Arial" w:hAnsi="Arial" w:cs="Arial"/>
          <w:sz w:val="22"/>
          <w:szCs w:val="22"/>
        </w:rPr>
        <w:t> </w:t>
      </w:r>
      <w:r w:rsidR="00DF2924" w:rsidRPr="007A0567">
        <w:rPr>
          <w:rFonts w:ascii="Arial" w:eastAsia="Arial" w:hAnsi="Arial" w:cs="Arial"/>
          <w:sz w:val="22"/>
          <w:szCs w:val="22"/>
        </w:rPr>
        <w:t>jednotkami</w:t>
      </w:r>
      <w:r w:rsidR="00DF2924">
        <w:rPr>
          <w:rFonts w:ascii="Arial" w:eastAsia="Arial" w:hAnsi="Arial" w:cs="Arial"/>
          <w:sz w:val="22"/>
          <w:szCs w:val="22"/>
        </w:rPr>
        <w:t xml:space="preserve">. </w:t>
      </w:r>
      <w:r w:rsidR="00DF2924" w:rsidRPr="00D8770E">
        <w:rPr>
          <w:rFonts w:ascii="Arial" w:eastAsia="Arial" w:hAnsi="Arial" w:cs="Arial"/>
          <w:i/>
          <w:iCs/>
          <w:sz w:val="22"/>
          <w:szCs w:val="22"/>
        </w:rPr>
        <w:t>„</w:t>
      </w:r>
      <w:r w:rsidR="00DF2924">
        <w:rPr>
          <w:rFonts w:ascii="Arial" w:eastAsia="Arial" w:hAnsi="Arial" w:cs="Arial"/>
          <w:i/>
          <w:iCs/>
          <w:sz w:val="22"/>
          <w:szCs w:val="22"/>
        </w:rPr>
        <w:t>Budova</w:t>
      </w:r>
      <w:r w:rsidR="00DF2924" w:rsidRPr="00D8770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5F5017">
        <w:rPr>
          <w:rFonts w:ascii="Arial" w:eastAsia="Arial" w:hAnsi="Arial" w:cs="Arial"/>
          <w:i/>
          <w:iCs/>
          <w:sz w:val="22"/>
          <w:szCs w:val="22"/>
        </w:rPr>
        <w:t xml:space="preserve">v ulici </w:t>
      </w:r>
      <w:r w:rsidR="005F5017" w:rsidRPr="005F5017">
        <w:rPr>
          <w:rFonts w:ascii="Arial" w:eastAsia="Arial" w:hAnsi="Arial" w:cs="Arial"/>
          <w:i/>
          <w:iCs/>
          <w:sz w:val="22"/>
          <w:szCs w:val="22"/>
        </w:rPr>
        <w:t>Auerswaldova</w:t>
      </w:r>
      <w:r w:rsidR="005F501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DF2924" w:rsidRPr="00D8770E">
        <w:rPr>
          <w:rFonts w:ascii="Arial" w:eastAsia="Arial" w:hAnsi="Arial" w:cs="Arial"/>
          <w:i/>
          <w:iCs/>
          <w:sz w:val="22"/>
          <w:szCs w:val="22"/>
        </w:rPr>
        <w:t xml:space="preserve">využívá kombinaci fotovoltaické elektrárny, bateriového úložiště a Electree </w:t>
      </w:r>
      <w:proofErr w:type="spellStart"/>
      <w:r w:rsidR="00DF2924" w:rsidRPr="00D8770E">
        <w:rPr>
          <w:rFonts w:ascii="Arial" w:eastAsia="Arial" w:hAnsi="Arial" w:cs="Arial"/>
          <w:i/>
          <w:iCs/>
          <w:sz w:val="22"/>
          <w:szCs w:val="22"/>
        </w:rPr>
        <w:t>HUB</w:t>
      </w:r>
      <w:r w:rsidR="00DF2924">
        <w:rPr>
          <w:rFonts w:ascii="Arial" w:eastAsia="Arial" w:hAnsi="Arial" w:cs="Arial"/>
          <w:i/>
          <w:iCs/>
          <w:sz w:val="22"/>
          <w:szCs w:val="22"/>
        </w:rPr>
        <w:t>u</w:t>
      </w:r>
      <w:proofErr w:type="spellEnd"/>
      <w:r w:rsidR="00DF2924" w:rsidRPr="00D8770E">
        <w:rPr>
          <w:rFonts w:ascii="Arial" w:eastAsia="Arial" w:hAnsi="Arial" w:cs="Arial"/>
          <w:i/>
          <w:iCs/>
          <w:sz w:val="22"/>
          <w:szCs w:val="22"/>
        </w:rPr>
        <w:t xml:space="preserve"> 5.0, 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tedy </w:t>
      </w:r>
      <w:r w:rsidR="00DF2924" w:rsidRPr="00A32DE0">
        <w:rPr>
          <w:rFonts w:ascii="Arial" w:eastAsia="Arial" w:hAnsi="Arial" w:cs="Arial"/>
          <w:i/>
          <w:iCs/>
          <w:sz w:val="22"/>
          <w:szCs w:val="22"/>
        </w:rPr>
        <w:t>soukrom</w:t>
      </w:r>
      <w:r w:rsidR="00DF2924">
        <w:rPr>
          <w:rFonts w:ascii="Arial" w:eastAsia="Arial" w:hAnsi="Arial" w:cs="Arial"/>
          <w:i/>
          <w:iCs/>
          <w:sz w:val="22"/>
          <w:szCs w:val="22"/>
        </w:rPr>
        <w:t>ého</w:t>
      </w:r>
      <w:r w:rsidR="00DF2924" w:rsidRPr="00A32DE0">
        <w:rPr>
          <w:rFonts w:ascii="Arial" w:eastAsia="Arial" w:hAnsi="Arial" w:cs="Arial"/>
          <w:i/>
          <w:iCs/>
          <w:sz w:val="22"/>
          <w:szCs w:val="22"/>
        </w:rPr>
        <w:t xml:space="preserve"> energeticko-výpočetní</w:t>
      </w:r>
      <w:r w:rsidR="00DF2924">
        <w:rPr>
          <w:rFonts w:ascii="Arial" w:eastAsia="Arial" w:hAnsi="Arial" w:cs="Arial"/>
          <w:i/>
          <w:iCs/>
          <w:sz w:val="22"/>
          <w:szCs w:val="22"/>
        </w:rPr>
        <w:t>ho</w:t>
      </w:r>
      <w:r w:rsidR="00DF2924" w:rsidRPr="00A32DE0">
        <w:rPr>
          <w:rFonts w:ascii="Arial" w:eastAsia="Arial" w:hAnsi="Arial" w:cs="Arial"/>
          <w:i/>
          <w:iCs/>
          <w:sz w:val="22"/>
          <w:szCs w:val="22"/>
        </w:rPr>
        <w:t xml:space="preserve"> modul</w:t>
      </w:r>
      <w:r w:rsidR="00DF2924">
        <w:rPr>
          <w:rFonts w:ascii="Arial" w:eastAsia="Arial" w:hAnsi="Arial" w:cs="Arial"/>
          <w:i/>
          <w:iCs/>
          <w:sz w:val="22"/>
          <w:szCs w:val="22"/>
        </w:rPr>
        <w:t>u</w:t>
      </w:r>
      <w:r w:rsidR="00DF2924" w:rsidRPr="00A32DE0">
        <w:rPr>
          <w:rFonts w:ascii="Arial" w:eastAsia="Arial" w:hAnsi="Arial" w:cs="Arial"/>
          <w:i/>
          <w:iCs/>
          <w:sz w:val="22"/>
          <w:szCs w:val="22"/>
        </w:rPr>
        <w:t>, který převádí výpočetní výkon přímo na užitečné teplo pro vytápění objektu a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="00DF2924" w:rsidRPr="00A32DE0">
        <w:rPr>
          <w:rFonts w:ascii="Arial" w:eastAsia="Arial" w:hAnsi="Arial" w:cs="Arial"/>
          <w:i/>
          <w:iCs/>
          <w:sz w:val="22"/>
          <w:szCs w:val="22"/>
        </w:rPr>
        <w:t>ohřev vody</w:t>
      </w:r>
      <w:r w:rsidR="00DF2924" w:rsidRPr="00D8770E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7712A0" w:rsidRPr="007712A0">
        <w:rPr>
          <w:rFonts w:ascii="Arial" w:eastAsia="Arial" w:hAnsi="Arial" w:cs="Arial"/>
          <w:i/>
          <w:iCs/>
          <w:sz w:val="22"/>
          <w:szCs w:val="22"/>
        </w:rPr>
        <w:t>Díky využití odpadního tepla pokrývá budova část své spotřeby z vlastního zdroje a oproti běžnému provozu je tak méně závislá na dodávkách energie ze sítě.</w:t>
      </w:r>
      <w:r w:rsidR="007712A0">
        <w:rPr>
          <w:rFonts w:ascii="Arial" w:eastAsia="Arial" w:hAnsi="Arial" w:cs="Arial"/>
          <w:i/>
          <w:iCs/>
          <w:sz w:val="22"/>
          <w:szCs w:val="22"/>
        </w:rPr>
        <w:t xml:space="preserve"> V praxi se podařilo snížit náklady na energie </w:t>
      </w:r>
      <w:r w:rsidR="00A41F6B">
        <w:rPr>
          <w:rFonts w:ascii="Arial" w:eastAsia="Arial" w:hAnsi="Arial" w:cs="Arial"/>
          <w:i/>
          <w:iCs/>
          <w:sz w:val="22"/>
          <w:szCs w:val="22"/>
        </w:rPr>
        <w:t xml:space="preserve">o zhruba </w:t>
      </w:r>
      <w:r w:rsidR="00EC4BB5">
        <w:rPr>
          <w:rFonts w:ascii="Arial" w:eastAsia="Arial" w:hAnsi="Arial" w:cs="Arial"/>
          <w:i/>
          <w:iCs/>
          <w:sz w:val="22"/>
          <w:szCs w:val="22"/>
        </w:rPr>
        <w:t>20-</w:t>
      </w:r>
      <w:r w:rsidR="00A41F6B">
        <w:rPr>
          <w:rFonts w:ascii="Arial" w:eastAsia="Arial" w:hAnsi="Arial" w:cs="Arial"/>
          <w:i/>
          <w:iCs/>
          <w:sz w:val="22"/>
          <w:szCs w:val="22"/>
        </w:rPr>
        <w:t>25 %</w:t>
      </w:r>
      <w:r w:rsidR="00DF2924" w:rsidRPr="00D8770E">
        <w:rPr>
          <w:rFonts w:ascii="Arial" w:eastAsia="Arial" w:hAnsi="Arial" w:cs="Arial"/>
          <w:i/>
          <w:iCs/>
          <w:sz w:val="22"/>
          <w:szCs w:val="22"/>
        </w:rPr>
        <w:t>,“</w:t>
      </w:r>
      <w:r w:rsidR="00DF2924">
        <w:rPr>
          <w:rFonts w:ascii="Arial" w:eastAsia="Arial" w:hAnsi="Arial" w:cs="Arial"/>
          <w:sz w:val="22"/>
          <w:szCs w:val="22"/>
        </w:rPr>
        <w:t xml:space="preserve"> popisuje </w:t>
      </w:r>
      <w:r w:rsidR="00DF2924" w:rsidRPr="00D8770E">
        <w:rPr>
          <w:rFonts w:ascii="Arial" w:eastAsia="Arial" w:hAnsi="Arial" w:cs="Arial"/>
          <w:sz w:val="22"/>
          <w:szCs w:val="22"/>
        </w:rPr>
        <w:t>spoluzakladatel společnosti Electree</w:t>
      </w:r>
      <w:r w:rsidR="00A41F6B">
        <w:rPr>
          <w:rFonts w:ascii="Arial" w:eastAsia="Arial" w:hAnsi="Arial" w:cs="Arial"/>
          <w:sz w:val="22"/>
          <w:szCs w:val="22"/>
        </w:rPr>
        <w:t xml:space="preserve"> a dodává: </w:t>
      </w:r>
      <w:r w:rsidR="00A41F6B" w:rsidRPr="007712A0">
        <w:rPr>
          <w:rFonts w:ascii="Arial" w:eastAsia="Arial" w:hAnsi="Arial" w:cs="Arial"/>
          <w:i/>
          <w:iCs/>
          <w:sz w:val="22"/>
          <w:szCs w:val="22"/>
        </w:rPr>
        <w:t>„Prozatím se jedná o náš pilotní projekt</w:t>
      </w:r>
      <w:r w:rsidR="00A41F6B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="00EC4BB5">
        <w:rPr>
          <w:rFonts w:ascii="Arial" w:eastAsia="Arial" w:hAnsi="Arial" w:cs="Arial"/>
          <w:i/>
          <w:iCs/>
          <w:sz w:val="22"/>
          <w:szCs w:val="22"/>
        </w:rPr>
        <w:t>přičemž d</w:t>
      </w:r>
      <w:r w:rsidR="00EC4BB5" w:rsidRPr="00EC4BB5">
        <w:rPr>
          <w:rFonts w:ascii="Arial" w:eastAsia="Arial" w:hAnsi="Arial" w:cs="Arial"/>
          <w:i/>
          <w:iCs/>
          <w:sz w:val="22"/>
          <w:szCs w:val="22"/>
        </w:rPr>
        <w:t>o budoucna očekáváme, že se u</w:t>
      </w:r>
      <w:r w:rsidR="00203C6D">
        <w:rPr>
          <w:rFonts w:ascii="Arial" w:eastAsia="Arial" w:hAnsi="Arial" w:cs="Arial"/>
          <w:i/>
          <w:iCs/>
          <w:sz w:val="22"/>
          <w:szCs w:val="22"/>
        </w:rPr>
        <w:t> </w:t>
      </w:r>
      <w:r w:rsidR="00EC4BB5" w:rsidRPr="00EC4BB5">
        <w:rPr>
          <w:rFonts w:ascii="Arial" w:eastAsia="Arial" w:hAnsi="Arial" w:cs="Arial"/>
          <w:i/>
          <w:iCs/>
          <w:sz w:val="22"/>
          <w:szCs w:val="22"/>
        </w:rPr>
        <w:t xml:space="preserve">podobných instalací dostaneme na úsporu </w:t>
      </w:r>
      <w:r w:rsidR="00203C6D" w:rsidRPr="00EC4BB5">
        <w:rPr>
          <w:rFonts w:ascii="Arial" w:eastAsia="Arial" w:hAnsi="Arial" w:cs="Arial"/>
          <w:i/>
          <w:iCs/>
          <w:sz w:val="22"/>
          <w:szCs w:val="22"/>
        </w:rPr>
        <w:t xml:space="preserve">až </w:t>
      </w:r>
      <w:r w:rsidR="00EC4BB5" w:rsidRPr="00EC4BB5">
        <w:rPr>
          <w:rFonts w:ascii="Arial" w:eastAsia="Arial" w:hAnsi="Arial" w:cs="Arial"/>
          <w:i/>
          <w:iCs/>
          <w:sz w:val="22"/>
          <w:szCs w:val="22"/>
        </w:rPr>
        <w:t>35 %</w:t>
      </w:r>
      <w:r w:rsidR="00A41F6B">
        <w:rPr>
          <w:rFonts w:ascii="Arial" w:eastAsia="Arial" w:hAnsi="Arial" w:cs="Arial"/>
          <w:i/>
          <w:iCs/>
          <w:sz w:val="22"/>
          <w:szCs w:val="22"/>
        </w:rPr>
        <w:t>.</w:t>
      </w:r>
      <w:r w:rsidR="00B74BDE">
        <w:rPr>
          <w:rFonts w:ascii="Arial" w:eastAsia="Arial" w:hAnsi="Arial" w:cs="Arial"/>
          <w:i/>
          <w:iCs/>
          <w:sz w:val="22"/>
          <w:szCs w:val="22"/>
        </w:rPr>
        <w:t xml:space="preserve"> Myslíme, že začlenění výpočetních kotelen </w:t>
      </w:r>
      <w:r w:rsidR="0029764D">
        <w:rPr>
          <w:rFonts w:ascii="Arial" w:eastAsia="Arial" w:hAnsi="Arial" w:cs="Arial"/>
          <w:i/>
          <w:iCs/>
          <w:sz w:val="22"/>
          <w:szCs w:val="22"/>
        </w:rPr>
        <w:t>může být velmi zajímavou a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="0029764D">
        <w:rPr>
          <w:rFonts w:ascii="Arial" w:eastAsia="Arial" w:hAnsi="Arial" w:cs="Arial"/>
          <w:i/>
          <w:iCs/>
          <w:sz w:val="22"/>
          <w:szCs w:val="22"/>
        </w:rPr>
        <w:t>efektivní součástí bytových projekt</w:t>
      </w:r>
      <w:r w:rsidR="000B0CFA">
        <w:rPr>
          <w:rFonts w:ascii="Arial" w:eastAsia="Arial" w:hAnsi="Arial" w:cs="Arial"/>
          <w:i/>
          <w:iCs/>
          <w:sz w:val="22"/>
          <w:szCs w:val="22"/>
        </w:rPr>
        <w:t xml:space="preserve">ů a že přináší </w:t>
      </w:r>
      <w:r w:rsidR="004C08B6">
        <w:rPr>
          <w:rFonts w:ascii="Arial" w:eastAsia="Arial" w:hAnsi="Arial" w:cs="Arial"/>
          <w:i/>
          <w:iCs/>
          <w:sz w:val="22"/>
          <w:szCs w:val="22"/>
        </w:rPr>
        <w:t>benefity pro rezidenty i developery.</w:t>
      </w:r>
      <w:r w:rsidR="00A41F6B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2C920A5C" w14:textId="77777777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9A43DD7" w14:textId="649CDE44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0567">
        <w:rPr>
          <w:rFonts w:ascii="Arial" w:eastAsia="Arial" w:hAnsi="Arial" w:cs="Arial"/>
          <w:b/>
          <w:bCs/>
          <w:sz w:val="22"/>
          <w:szCs w:val="22"/>
        </w:rPr>
        <w:t>Nižší náklady a větší jistota pro rezidenty</w:t>
      </w:r>
    </w:p>
    <w:p w14:paraId="2CE559D1" w14:textId="48A453B5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t xml:space="preserve">Hlavní </w:t>
      </w:r>
      <w:r w:rsidR="00165E7B">
        <w:rPr>
          <w:rFonts w:ascii="Arial" w:eastAsia="Arial" w:hAnsi="Arial" w:cs="Arial"/>
          <w:sz w:val="22"/>
          <w:szCs w:val="22"/>
        </w:rPr>
        <w:t xml:space="preserve">výhodou </w:t>
      </w:r>
      <w:r w:rsidRPr="007A0567">
        <w:rPr>
          <w:rFonts w:ascii="Arial" w:eastAsia="Arial" w:hAnsi="Arial" w:cs="Arial"/>
          <w:sz w:val="22"/>
          <w:szCs w:val="22"/>
        </w:rPr>
        <w:t>pro obyvatele bytových domů jsou</w:t>
      </w:r>
      <w:r>
        <w:rPr>
          <w:rFonts w:ascii="Arial" w:eastAsia="Arial" w:hAnsi="Arial" w:cs="Arial"/>
          <w:sz w:val="22"/>
          <w:szCs w:val="22"/>
        </w:rPr>
        <w:t xml:space="preserve"> výrazně</w:t>
      </w:r>
      <w:r w:rsidRPr="007A0567">
        <w:rPr>
          <w:rFonts w:ascii="Arial" w:eastAsia="Arial" w:hAnsi="Arial" w:cs="Arial"/>
          <w:sz w:val="22"/>
          <w:szCs w:val="22"/>
        </w:rPr>
        <w:t xml:space="preserve"> nižší měsíčn</w:t>
      </w:r>
      <w:r>
        <w:rPr>
          <w:rFonts w:ascii="Arial" w:eastAsia="Arial" w:hAnsi="Arial" w:cs="Arial"/>
          <w:sz w:val="22"/>
          <w:szCs w:val="22"/>
        </w:rPr>
        <w:t>í zálohy z</w:t>
      </w:r>
      <w:r w:rsidRPr="007A0567">
        <w:rPr>
          <w:rFonts w:ascii="Arial" w:eastAsia="Arial" w:hAnsi="Arial" w:cs="Arial"/>
          <w:sz w:val="22"/>
          <w:szCs w:val="22"/>
        </w:rPr>
        <w:t>a energie a</w:t>
      </w:r>
      <w:r w:rsidR="004D043C">
        <w:rPr>
          <w:rFonts w:ascii="Arial" w:eastAsia="Arial" w:hAnsi="Arial" w:cs="Arial"/>
          <w:sz w:val="22"/>
          <w:szCs w:val="22"/>
        </w:rPr>
        <w:t> </w:t>
      </w:r>
      <w:r w:rsidRPr="007A0567">
        <w:rPr>
          <w:rFonts w:ascii="Arial" w:eastAsia="Arial" w:hAnsi="Arial" w:cs="Arial"/>
          <w:sz w:val="22"/>
          <w:szCs w:val="22"/>
        </w:rPr>
        <w:t xml:space="preserve">vyšší ochrana před budoucími cenovými výkyvy na trhu. Kombinace lokální výroby energie, akumulace a chytrého řízení spotřeby </w:t>
      </w:r>
      <w:r>
        <w:rPr>
          <w:rFonts w:ascii="Arial" w:eastAsia="Arial" w:hAnsi="Arial" w:cs="Arial"/>
          <w:sz w:val="22"/>
          <w:szCs w:val="22"/>
        </w:rPr>
        <w:t>rovněž snižuje</w:t>
      </w:r>
      <w:r w:rsidRPr="007A0567">
        <w:rPr>
          <w:rFonts w:ascii="Arial" w:eastAsia="Arial" w:hAnsi="Arial" w:cs="Arial"/>
          <w:sz w:val="22"/>
          <w:szCs w:val="22"/>
        </w:rPr>
        <w:t xml:space="preserve"> závislost domácnost</w:t>
      </w:r>
      <w:r>
        <w:rPr>
          <w:rFonts w:ascii="Arial" w:eastAsia="Arial" w:hAnsi="Arial" w:cs="Arial"/>
          <w:sz w:val="22"/>
          <w:szCs w:val="22"/>
        </w:rPr>
        <w:t>i</w:t>
      </w:r>
      <w:r w:rsidRPr="007A0567">
        <w:rPr>
          <w:rFonts w:ascii="Arial" w:eastAsia="Arial" w:hAnsi="Arial" w:cs="Arial"/>
          <w:sz w:val="22"/>
          <w:szCs w:val="22"/>
        </w:rPr>
        <w:t xml:space="preserve"> na externích dodavatelích.</w:t>
      </w:r>
    </w:p>
    <w:p w14:paraId="75B37260" w14:textId="567CAFFD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037C9B6" w14:textId="632C29CF" w:rsidR="00DF2924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t xml:space="preserve">Rezidenti zároveň získávají vyšší komfort, větší energetickou stabilitu a dlouhodobě udržitelnější bydlení. Energeticky efektivní budovy navíc zpravidla vykazují </w:t>
      </w:r>
      <w:r w:rsidRPr="00D2295F">
        <w:rPr>
          <w:rFonts w:ascii="Arial" w:eastAsia="Arial" w:hAnsi="Arial" w:cs="Arial"/>
          <w:sz w:val="22"/>
          <w:szCs w:val="22"/>
        </w:rPr>
        <w:t xml:space="preserve">rychlejší návratnost investice </w:t>
      </w:r>
      <w:r>
        <w:rPr>
          <w:rFonts w:ascii="Arial" w:eastAsia="Arial" w:hAnsi="Arial" w:cs="Arial"/>
          <w:sz w:val="22"/>
          <w:szCs w:val="22"/>
        </w:rPr>
        <w:t>i</w:t>
      </w:r>
      <w:r w:rsidR="003C78A4">
        <w:rPr>
          <w:rFonts w:ascii="Arial" w:eastAsia="Arial" w:hAnsi="Arial" w:cs="Arial"/>
          <w:sz w:val="22"/>
          <w:szCs w:val="22"/>
        </w:rPr>
        <w:t> </w:t>
      </w:r>
      <w:r w:rsidRPr="007A0567">
        <w:rPr>
          <w:rFonts w:ascii="Arial" w:eastAsia="Arial" w:hAnsi="Arial" w:cs="Arial"/>
          <w:sz w:val="22"/>
          <w:szCs w:val="22"/>
        </w:rPr>
        <w:t>vyšší hodnotu nemovitosti do budoucna.</w:t>
      </w:r>
    </w:p>
    <w:p w14:paraId="7741EFE7" w14:textId="77777777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79D783E" w14:textId="365AF58D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0567">
        <w:rPr>
          <w:rFonts w:ascii="Arial" w:eastAsia="Arial" w:hAnsi="Arial" w:cs="Arial"/>
          <w:b/>
          <w:bCs/>
          <w:sz w:val="22"/>
          <w:szCs w:val="22"/>
        </w:rPr>
        <w:t>Výhoda pro developery: vyšší atraktivita i lepší financování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F1AA609" w14:textId="729EF2E6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t>Integrace chytré energetiky přináší developerům nejen technologický náskok, ale také konkrétní ekonomické benefity. Energeticky úsporné projekty jsou pro kupující atraktivnější, dosahují vyšší prodejní hodnoty a často se prodávají rychleji než standardní development.</w:t>
      </w:r>
    </w:p>
    <w:p w14:paraId="2C6073FF" w14:textId="276CD2E3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7F48956" w14:textId="304CC8FC" w:rsidR="00203C6D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A0567">
        <w:rPr>
          <w:rFonts w:ascii="Arial" w:eastAsia="Arial" w:hAnsi="Arial" w:cs="Arial"/>
          <w:sz w:val="22"/>
          <w:szCs w:val="22"/>
        </w:rPr>
        <w:lastRenderedPageBreak/>
        <w:t xml:space="preserve">Vedle toho hraje stále větší roli také </w:t>
      </w:r>
      <w:r>
        <w:rPr>
          <w:rFonts w:ascii="Arial" w:eastAsia="Arial" w:hAnsi="Arial" w:cs="Arial"/>
          <w:sz w:val="22"/>
          <w:szCs w:val="22"/>
        </w:rPr>
        <w:t xml:space="preserve">plnění cílů </w:t>
      </w:r>
      <w:r w:rsidRPr="007A0567">
        <w:rPr>
          <w:rFonts w:ascii="Arial" w:eastAsia="Arial" w:hAnsi="Arial" w:cs="Arial"/>
          <w:sz w:val="22"/>
          <w:szCs w:val="22"/>
        </w:rPr>
        <w:t>ESG a zpřísňující se evropská legislativa v oblasti energetické náročnosti budov. Projekty připravené na budoucí požadavky mají lepší výchozí pozici pro získání zeleného financování a výhodnějších podmínek od bankovních institucí.</w:t>
      </w:r>
    </w:p>
    <w:p w14:paraId="6AAD34FD" w14:textId="48F20D11" w:rsidR="00DF2924" w:rsidRPr="007A0567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1D6CDAB" w14:textId="3E116E7A" w:rsidR="00DF2924" w:rsidRPr="00741EB1" w:rsidRDefault="00203C6D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A5567F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EB85A5" wp14:editId="615512A8">
                <wp:simplePos x="0" y="0"/>
                <wp:positionH relativeFrom="margin">
                  <wp:align>left</wp:align>
                </wp:positionH>
                <wp:positionV relativeFrom="paragraph">
                  <wp:posOffset>1931670</wp:posOffset>
                </wp:positionV>
                <wp:extent cx="2066925" cy="390525"/>
                <wp:effectExtent l="0" t="0" r="28575" b="28575"/>
                <wp:wrapSquare wrapText="bothSides"/>
                <wp:docPr id="1810103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E8B8E" w14:textId="2CEBDAC4" w:rsidR="00203C6D" w:rsidRPr="00095B60" w:rsidRDefault="00203C6D" w:rsidP="007712A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</w:t>
                            </w:r>
                            <w:r w:rsidRPr="00095B6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ytov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ý</w:t>
                            </w:r>
                            <w:r w:rsidRPr="00095B6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ům s výpočetní kotelnou</w:t>
                            </w:r>
                            <w:r w:rsidRPr="00095B6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B85A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52.1pt;width:162.75pt;height:30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" strokecolor="white [3212]">
                <v:textbox>
                  <w:txbxContent>
                    <w:p w14:paraId="786E8B8E" w14:textId="2CEBDAC4" w:rsidR="00203C6D" w:rsidRPr="00095B60" w:rsidRDefault="00203C6D" w:rsidP="007712A0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</w:t>
                      </w:r>
                      <w:r w:rsidRPr="00095B6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ytov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ý</w:t>
                      </w:r>
                      <w:r w:rsidRPr="00095B6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ům s výpočetní kotelnou</w:t>
                      </w:r>
                      <w:r w:rsidRPr="00095B6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Brno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noProof/>
          <w:color w:val="EE0000"/>
          <w:sz w:val="22"/>
          <w:szCs w:val="2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0A372E21" wp14:editId="2B307097">
            <wp:simplePos x="0" y="0"/>
            <wp:positionH relativeFrom="margin">
              <wp:align>left</wp:align>
            </wp:positionH>
            <wp:positionV relativeFrom="paragraph">
              <wp:posOffset>693420</wp:posOffset>
            </wp:positionV>
            <wp:extent cx="2160000" cy="1215000"/>
            <wp:effectExtent l="0" t="0" r="0" b="444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60096812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68126" name="Obrázek 160096812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924" w:rsidRPr="007A0567">
        <w:rPr>
          <w:rFonts w:ascii="Arial" w:eastAsia="Arial" w:hAnsi="Arial" w:cs="Arial"/>
          <w:i/>
          <w:iCs/>
          <w:sz w:val="22"/>
          <w:szCs w:val="22"/>
        </w:rPr>
        <w:t>„Developerský trh dnes čelí tlaku na efektivitu, udržitelnost i ekonomiku provozu budov. Chytrá energetika proto není pouze technologickou inovací, ale především strategickou investicí do dlouhodobé hodnoty projektu,“</w:t>
      </w:r>
      <w:r w:rsidR="00DF2924" w:rsidRPr="007A0567">
        <w:rPr>
          <w:rFonts w:ascii="Arial" w:eastAsia="Arial" w:hAnsi="Arial" w:cs="Arial"/>
          <w:sz w:val="22"/>
          <w:szCs w:val="22"/>
        </w:rPr>
        <w:t xml:space="preserve"> </w:t>
      </w:r>
      <w:r w:rsidR="00DF2924">
        <w:rPr>
          <w:rFonts w:ascii="Arial" w:eastAsia="Arial" w:hAnsi="Arial" w:cs="Arial"/>
          <w:sz w:val="22"/>
          <w:szCs w:val="22"/>
        </w:rPr>
        <w:t>vysvětluje</w:t>
      </w:r>
      <w:r w:rsidR="00DF2924" w:rsidRPr="007A0567">
        <w:rPr>
          <w:rFonts w:ascii="Arial" w:eastAsia="Arial" w:hAnsi="Arial" w:cs="Arial"/>
          <w:sz w:val="22"/>
          <w:szCs w:val="22"/>
        </w:rPr>
        <w:t xml:space="preserve"> </w:t>
      </w:r>
      <w:r w:rsidR="00DF2924">
        <w:rPr>
          <w:rFonts w:ascii="Arial" w:eastAsia="Arial" w:hAnsi="Arial" w:cs="Arial"/>
          <w:sz w:val="22"/>
          <w:szCs w:val="22"/>
        </w:rPr>
        <w:t xml:space="preserve">Ruben Marada a dodává: </w:t>
      </w:r>
      <w:r w:rsidR="00DF2924" w:rsidRPr="00741EB1">
        <w:rPr>
          <w:rFonts w:ascii="Arial" w:eastAsia="Arial" w:hAnsi="Arial" w:cs="Arial"/>
          <w:i/>
          <w:iCs/>
          <w:sz w:val="22"/>
          <w:szCs w:val="22"/>
        </w:rPr>
        <w:t xml:space="preserve">„V Electree 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proto </w:t>
      </w:r>
      <w:r w:rsidR="00DF2924" w:rsidRPr="00741EB1">
        <w:rPr>
          <w:rFonts w:ascii="Arial" w:eastAsia="Arial" w:hAnsi="Arial" w:cs="Arial"/>
          <w:i/>
          <w:iCs/>
          <w:sz w:val="22"/>
          <w:szCs w:val="22"/>
        </w:rPr>
        <w:t>pomáháme developerům optimalizovat návrh energetických technologií tak, aby jejich implementace dávala ekonomický smysl jak z</w:t>
      </w:r>
      <w:r w:rsidR="00F1292D">
        <w:rPr>
          <w:rFonts w:ascii="Arial" w:eastAsia="Arial" w:hAnsi="Arial" w:cs="Arial"/>
          <w:i/>
          <w:iCs/>
          <w:sz w:val="22"/>
          <w:szCs w:val="22"/>
        </w:rPr>
        <w:t> </w:t>
      </w:r>
      <w:r w:rsidR="00DF2924" w:rsidRPr="00741EB1">
        <w:rPr>
          <w:rFonts w:ascii="Arial" w:eastAsia="Arial" w:hAnsi="Arial" w:cs="Arial"/>
          <w:i/>
          <w:iCs/>
          <w:sz w:val="22"/>
          <w:szCs w:val="22"/>
        </w:rPr>
        <w:t>pohledu investora, tak budoucích rezidentů.</w:t>
      </w:r>
      <w:r w:rsidR="00DF29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DF2924" w:rsidRPr="007712A0">
        <w:rPr>
          <w:rFonts w:ascii="Arial" w:eastAsia="Arial" w:hAnsi="Arial" w:cs="Arial"/>
          <w:i/>
          <w:iCs/>
          <w:sz w:val="22"/>
          <w:szCs w:val="22"/>
        </w:rPr>
        <w:t>Například výpočetní kotelny po instalaci i nadále provozujeme a</w:t>
      </w:r>
      <w:r w:rsidR="00F1292D">
        <w:rPr>
          <w:rFonts w:ascii="Arial" w:eastAsia="Arial" w:hAnsi="Arial" w:cs="Arial"/>
          <w:i/>
          <w:iCs/>
          <w:sz w:val="22"/>
          <w:szCs w:val="22"/>
        </w:rPr>
        <w:t> </w:t>
      </w:r>
      <w:r w:rsidR="00DF2924" w:rsidRPr="007712A0">
        <w:rPr>
          <w:rFonts w:ascii="Arial" w:eastAsia="Arial" w:hAnsi="Arial" w:cs="Arial"/>
          <w:i/>
          <w:iCs/>
          <w:sz w:val="22"/>
          <w:szCs w:val="22"/>
        </w:rPr>
        <w:t>servisujeme. Developerovi tak ušetříme peníze za stavbu kotelny, obyvatelům zase starosti s následným provozem, monitoringem a vyúčtováním</w:t>
      </w:r>
      <w:r w:rsidR="00DF2924" w:rsidRPr="005F5017">
        <w:rPr>
          <w:rFonts w:ascii="Arial" w:eastAsia="Arial" w:hAnsi="Arial" w:cs="Arial"/>
          <w:i/>
          <w:iCs/>
          <w:sz w:val="22"/>
          <w:szCs w:val="22"/>
        </w:rPr>
        <w:t>.“</w:t>
      </w:r>
    </w:p>
    <w:p w14:paraId="1DD31197" w14:textId="77777777" w:rsidR="00F1292D" w:rsidRDefault="00F1292D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</w:p>
    <w:p w14:paraId="3C5F09F2" w14:textId="77777777" w:rsidR="00203C6D" w:rsidRDefault="00203C6D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</w:p>
    <w:p w14:paraId="409341A6" w14:textId="77777777" w:rsidR="00DF2924" w:rsidRPr="00B64163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6C4A5591" w14:textId="77777777" w:rsidR="00DF2924" w:rsidRPr="008F67DE" w:rsidRDefault="00DF2924" w:rsidP="00DF2924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AC19AD3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 nejmodernější technologie sloužící stabilizaci sítě.</w:t>
      </w:r>
    </w:p>
    <w:p w14:paraId="705D9A4B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0" w:name="fnref6"/>
      <w:bookmarkStart w:id="1" w:name="fnref7"/>
      <w:bookmarkEnd w:id="0"/>
      <w:bookmarkEnd w:id="1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1F52302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444CF5FE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, který se zaměřuje na bateriová úložiště nové generace. Jde o 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5785EB30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479C6914" w14:textId="77777777" w:rsidR="00DF2924" w:rsidRPr="008F67DE" w:rsidRDefault="00DF2924" w:rsidP="00DF2924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5677F988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53ACCB5E" w14:textId="77777777" w:rsidR="00DF2924" w:rsidRPr="000A0554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2702C3BF" w14:textId="77777777" w:rsidR="00DF2924" w:rsidRPr="000A0554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301C2DC3" w14:textId="77777777" w:rsidR="00DF2924" w:rsidRPr="00E67767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6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44144E3B" w14:textId="77777777" w:rsidR="00DF2924" w:rsidRPr="00E67767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7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40308EB7" w14:textId="51FA8A1B" w:rsidR="00D75B7F" w:rsidRPr="00175434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Plus Jakarta Sans" w:hAnsi="Plus Jakarta Sans" w:cs="Arial"/>
          <w:b/>
          <w:sz w:val="20"/>
          <w:szCs w:val="20"/>
        </w:rPr>
      </w:pPr>
      <w:hyperlink r:id="rId18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>;</w:t>
      </w:r>
      <w:r w:rsidRPr="00DF2924">
        <w:rPr>
          <w:rStyle w:val="Hyperlink0"/>
          <w:b/>
          <w:bCs/>
          <w:sz w:val="20"/>
          <w:szCs w:val="20"/>
          <w:u w:val="none"/>
        </w:rPr>
        <w:t xml:space="preserve"> </w:t>
      </w:r>
      <w:hyperlink r:id="rId19" w:history="1">
        <w:r w:rsidRPr="00DF2924">
          <w:rPr>
            <w:rStyle w:val="Hyperlink0"/>
            <w:b/>
            <w:bCs/>
            <w:sz w:val="20"/>
            <w:szCs w:val="20"/>
          </w:rPr>
          <w:t>www.electree.cz</w:t>
        </w:r>
      </w:hyperlink>
      <w:r w:rsidR="001B006D"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sectPr w:rsidR="00D75B7F" w:rsidRPr="00175434" w:rsidSect="00B758E5">
      <w:headerReference w:type="default" r:id="rId20"/>
      <w:footerReference w:type="even" r:id="rId21"/>
      <w:footerReference w:type="default" r:id="rId22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FFE4" w14:textId="77777777" w:rsidR="008A3158" w:rsidRDefault="008A3158" w:rsidP="005C78F9">
      <w:pPr>
        <w:spacing w:after="0"/>
      </w:pPr>
      <w:r>
        <w:separator/>
      </w:r>
    </w:p>
  </w:endnote>
  <w:endnote w:type="continuationSeparator" w:id="0">
    <w:p w14:paraId="2C020F2D" w14:textId="77777777" w:rsidR="008A3158" w:rsidRDefault="008A3158" w:rsidP="005C7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Plus Jakarta Sans">
    <w:altName w:val="Calibri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2702" w14:textId="77777777" w:rsidR="00D00825" w:rsidRDefault="00142024">
    <w:pPr>
      <w:pStyle w:val="Zpat"/>
    </w:pPr>
    <w:r>
      <w:rPr>
        <w:noProof/>
        <w14:ligatures w14:val="standardContextual"/>
      </w:rPr>
      <w:drawing>
        <wp:inline distT="0" distB="0" distL="0" distR="0" wp14:anchorId="0079981F" wp14:editId="53CD9B74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1D181D8" wp14:editId="2D6EEC1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3645081" wp14:editId="0A711B0A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BD7" w14:textId="77777777" w:rsidR="005C78F9" w:rsidRDefault="00142024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1" locked="0" layoutInCell="1" allowOverlap="1" wp14:anchorId="695933AF" wp14:editId="30270E9F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7DB3" w14:textId="77777777" w:rsidR="008A3158" w:rsidRDefault="008A3158" w:rsidP="005C78F9">
      <w:pPr>
        <w:spacing w:after="0"/>
      </w:pPr>
      <w:r>
        <w:separator/>
      </w:r>
    </w:p>
  </w:footnote>
  <w:footnote w:type="continuationSeparator" w:id="0">
    <w:p w14:paraId="205CB446" w14:textId="77777777" w:rsidR="008A3158" w:rsidRDefault="008A3158" w:rsidP="005C7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39D" w14:textId="13910AF3" w:rsidR="00142024" w:rsidRDefault="00142024" w:rsidP="00DF2924">
    <w:pPr>
      <w:pStyle w:val="Zhlav"/>
      <w:tabs>
        <w:tab w:val="clear" w:pos="4680"/>
        <w:tab w:val="clear" w:pos="9360"/>
        <w:tab w:val="left" w:pos="6750"/>
      </w:tabs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4C64921C" wp14:editId="49461410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F9">
      <w:t xml:space="preserve"> </w:t>
    </w:r>
    <w:r w:rsidR="00DF29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B15"/>
    <w:multiLevelType w:val="multilevel"/>
    <w:tmpl w:val="1C64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1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9"/>
    <w:rsid w:val="000619A5"/>
    <w:rsid w:val="000B0CFA"/>
    <w:rsid w:val="001347D3"/>
    <w:rsid w:val="00142024"/>
    <w:rsid w:val="00160EDE"/>
    <w:rsid w:val="00165E7B"/>
    <w:rsid w:val="00173AE4"/>
    <w:rsid w:val="00175434"/>
    <w:rsid w:val="001B006D"/>
    <w:rsid w:val="001E3666"/>
    <w:rsid w:val="00203C6D"/>
    <w:rsid w:val="00217690"/>
    <w:rsid w:val="00223052"/>
    <w:rsid w:val="0029764D"/>
    <w:rsid w:val="00336912"/>
    <w:rsid w:val="00337842"/>
    <w:rsid w:val="003409DB"/>
    <w:rsid w:val="003C78A4"/>
    <w:rsid w:val="00402329"/>
    <w:rsid w:val="00433D50"/>
    <w:rsid w:val="004C08B6"/>
    <w:rsid w:val="004D043C"/>
    <w:rsid w:val="004D5482"/>
    <w:rsid w:val="004E6362"/>
    <w:rsid w:val="00563E19"/>
    <w:rsid w:val="005667CF"/>
    <w:rsid w:val="00590C34"/>
    <w:rsid w:val="005A5548"/>
    <w:rsid w:val="005B20F8"/>
    <w:rsid w:val="005C78F9"/>
    <w:rsid w:val="005F5017"/>
    <w:rsid w:val="006469E0"/>
    <w:rsid w:val="00661876"/>
    <w:rsid w:val="007519B8"/>
    <w:rsid w:val="0075573B"/>
    <w:rsid w:val="007712A0"/>
    <w:rsid w:val="007A1974"/>
    <w:rsid w:val="007B672C"/>
    <w:rsid w:val="007F4123"/>
    <w:rsid w:val="0081217B"/>
    <w:rsid w:val="00830462"/>
    <w:rsid w:val="0084660A"/>
    <w:rsid w:val="008A3158"/>
    <w:rsid w:val="008F6CFB"/>
    <w:rsid w:val="009342ED"/>
    <w:rsid w:val="00966C33"/>
    <w:rsid w:val="009724C0"/>
    <w:rsid w:val="00A25AD3"/>
    <w:rsid w:val="00A41F6B"/>
    <w:rsid w:val="00A71735"/>
    <w:rsid w:val="00B17433"/>
    <w:rsid w:val="00B178EC"/>
    <w:rsid w:val="00B74BDE"/>
    <w:rsid w:val="00B758E5"/>
    <w:rsid w:val="00B77712"/>
    <w:rsid w:val="00BA1875"/>
    <w:rsid w:val="00BC51F9"/>
    <w:rsid w:val="00C143B4"/>
    <w:rsid w:val="00C41011"/>
    <w:rsid w:val="00CD5D50"/>
    <w:rsid w:val="00CF4A89"/>
    <w:rsid w:val="00D00825"/>
    <w:rsid w:val="00D16E37"/>
    <w:rsid w:val="00D5308E"/>
    <w:rsid w:val="00D75B7F"/>
    <w:rsid w:val="00D93003"/>
    <w:rsid w:val="00DC45FD"/>
    <w:rsid w:val="00DE617A"/>
    <w:rsid w:val="00DF2924"/>
    <w:rsid w:val="00E31B08"/>
    <w:rsid w:val="00E70C95"/>
    <w:rsid w:val="00E72169"/>
    <w:rsid w:val="00E801DA"/>
    <w:rsid w:val="00EC4BB5"/>
    <w:rsid w:val="00EE5A78"/>
    <w:rsid w:val="00F1292D"/>
    <w:rsid w:val="00F251B5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2CA41"/>
  <w15:chartTrackingRefBased/>
  <w15:docId w15:val="{57A1FFF5-A649-5641-9C0E-23A8CE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F9"/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78F9"/>
  </w:style>
  <w:style w:type="paragraph" w:styleId="Zpat">
    <w:name w:val="footer"/>
    <w:basedOn w:val="Normln"/>
    <w:link w:val="Zpat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78F9"/>
  </w:style>
  <w:style w:type="paragraph" w:styleId="Bezmezer">
    <w:name w:val="No Spacing"/>
    <w:link w:val="BezmezerChar"/>
    <w:uiPriority w:val="1"/>
    <w:qFormat/>
    <w:rsid w:val="00DC45FD"/>
    <w:pPr>
      <w:spacing w:after="0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C45FD"/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paragraph">
    <w:name w:val="paragraph"/>
    <w:basedOn w:val="Normln"/>
    <w:rsid w:val="00DF2924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DF292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:lang w:val="cs-CZ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Standardnpsmoodstavce"/>
    <w:rsid w:val="00DF2924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DF292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eastAsia="Arial Unicode MS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2924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cs-CZ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F2924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F292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92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5017"/>
    <w:pPr>
      <w:spacing w:after="0"/>
    </w:pPr>
    <w:rPr>
      <w:rFonts w:ascii="Times New Roman" w:eastAsia="Times New Roman" w:hAnsi="Times New Roman" w:cs="Times New Roman"/>
      <w:kern w:val="0"/>
      <w:lang w:val="cs-CZ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lectree.cz/" TargetMode="External"/><Relationship Id="rId18" Type="http://schemas.openxmlformats.org/officeDocument/2006/relationships/hyperlink" Target="http://www.crestcom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michaela.mucz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cela.kukanova@crestcom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www.electree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Heršpícká 813/5, Brno 639 00 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2847d-2077-4bcd-9ace-a53b8d48c77b" xsi:nil="true"/>
    <lcf76f155ced4ddcb4097134ff3c332f xmlns="0b07357a-515c-4896-b24b-834a406881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58592E5B1D145914E4FFE60D59092" ma:contentTypeVersion="11" ma:contentTypeDescription="Vytvoří nový dokument" ma:contentTypeScope="" ma:versionID="b8d432a1641c2ff862754512ea92a0fc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497112c47d4b40129327de2d4c95f952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4C1313-BEDB-4383-888A-FDDD9EECA205}">
  <ds:schemaRefs>
    <ds:schemaRef ds:uri="http://schemas.microsoft.com/office/2006/metadata/properties"/>
    <ds:schemaRef ds:uri="http://schemas.microsoft.com/office/infopath/2007/PartnerControls"/>
    <ds:schemaRef ds:uri="d762847d-2077-4bcd-9ace-a53b8d48c77b"/>
    <ds:schemaRef ds:uri="0b07357a-515c-4896-b24b-834a4068813e"/>
  </ds:schemaRefs>
</ds:datastoreItem>
</file>

<file path=customXml/itemProps3.xml><?xml version="1.0" encoding="utf-8"?>
<ds:datastoreItem xmlns:ds="http://schemas.openxmlformats.org/officeDocument/2006/customXml" ds:itemID="{2FC0DBE1-1A8B-409F-8E86-D666C5294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DC864-06A3-4F2E-897E-9DCF5596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357a-515c-4896-b24b-834a4068813e"/>
    <ds:schemaRef ds:uri="d762847d-2077-4bcd-9ace-a53b8d48c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1F942D-A187-AA49-884D-0E880AE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1201</Words>
  <Characters>7090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Osobní dotazník před nástupem 
do zaměstnání</vt:lpstr>
      <vt:lpstr/>
    </vt:vector>
  </TitlesOfParts>
  <Company>Tramaco energy s.r.o.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před nástupem 
do zaměstnání</dc:title>
  <dc:subject/>
  <dc:creator>Richard Povysil</dc:creator>
  <cp:keywords/>
  <dc:description/>
  <cp:lastModifiedBy>Michaela Muczková</cp:lastModifiedBy>
  <cp:revision>32</cp:revision>
  <cp:lastPrinted>2026-01-21T15:00:00Z</cp:lastPrinted>
  <dcterms:created xsi:type="dcterms:W3CDTF">2026-05-04T11:37:00Z</dcterms:created>
  <dcterms:modified xsi:type="dcterms:W3CDTF">2026-05-26T07:58:00Z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</Properties>
</file>